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35" w:rsidRDefault="0098355C" w:rsidP="00F53535">
      <w:pPr>
        <w:adjustRightInd w:val="0"/>
        <w:snapToGrid w:val="0"/>
        <w:spacing w:line="360" w:lineRule="auto"/>
        <w:jc w:val="center"/>
        <w:rPr>
          <w:rFonts w:asciiTheme="minorEastAsia" w:hAnsiTheme="minorEastAsia"/>
          <w:b/>
          <w:sz w:val="44"/>
          <w:szCs w:val="44"/>
        </w:rPr>
      </w:pPr>
      <w:r w:rsidRPr="00F53535">
        <w:rPr>
          <w:rFonts w:asciiTheme="minorEastAsia" w:hAnsiTheme="minorEastAsia" w:hint="eastAsia"/>
          <w:b/>
          <w:sz w:val="44"/>
          <w:szCs w:val="44"/>
        </w:rPr>
        <w:t>闽南师范大学教育发展基金会</w:t>
      </w:r>
    </w:p>
    <w:p w:rsidR="00FE0CF2" w:rsidRPr="00FE0CF2" w:rsidRDefault="0098355C" w:rsidP="00F53535">
      <w:pPr>
        <w:adjustRightInd w:val="0"/>
        <w:snapToGrid w:val="0"/>
        <w:spacing w:line="360" w:lineRule="auto"/>
        <w:jc w:val="center"/>
        <w:rPr>
          <w:rFonts w:asciiTheme="minorEastAsia" w:hAnsiTheme="minorEastAsia"/>
          <w:b/>
          <w:sz w:val="44"/>
          <w:szCs w:val="44"/>
        </w:rPr>
      </w:pPr>
      <w:r w:rsidRPr="00F53535">
        <w:rPr>
          <w:rFonts w:asciiTheme="minorEastAsia" w:hAnsiTheme="minorEastAsia" w:hint="eastAsia"/>
          <w:b/>
          <w:sz w:val="44"/>
          <w:szCs w:val="44"/>
        </w:rPr>
        <w:t>反洗钱和反恐怖融资制度</w:t>
      </w:r>
    </w:p>
    <w:p w:rsidR="0098355C" w:rsidRPr="0098355C" w:rsidRDefault="0098355C" w:rsidP="008D7432">
      <w:pPr>
        <w:adjustRightInd w:val="0"/>
        <w:snapToGrid w:val="0"/>
        <w:spacing w:line="360" w:lineRule="auto"/>
        <w:ind w:firstLineChars="200" w:firstLine="562"/>
        <w:rPr>
          <w:rFonts w:asciiTheme="minorEastAsia" w:hAnsiTheme="minorEastAsia"/>
          <w:sz w:val="28"/>
          <w:szCs w:val="28"/>
        </w:rPr>
      </w:pPr>
      <w:r w:rsidRPr="008D7432">
        <w:rPr>
          <w:rFonts w:asciiTheme="minorEastAsia" w:hAnsiTheme="minorEastAsia" w:hint="eastAsia"/>
          <w:b/>
          <w:sz w:val="28"/>
          <w:szCs w:val="28"/>
        </w:rPr>
        <w:t>第一条</w:t>
      </w:r>
      <w:r w:rsidR="008D7432">
        <w:rPr>
          <w:rFonts w:asciiTheme="minorEastAsia" w:hAnsiTheme="minorEastAsia" w:hint="eastAsia"/>
          <w:sz w:val="28"/>
          <w:szCs w:val="28"/>
        </w:rPr>
        <w:t xml:space="preserve"> </w:t>
      </w:r>
      <w:r w:rsidRPr="0098355C">
        <w:rPr>
          <w:rFonts w:asciiTheme="minorEastAsia" w:hAnsiTheme="minorEastAsia" w:hint="eastAsia"/>
          <w:sz w:val="28"/>
          <w:szCs w:val="28"/>
        </w:rPr>
        <w:t>为了预防洗钱、恐怖融资及有关违法犯罪活动，规范教育</w:t>
      </w:r>
      <w:r w:rsidR="00A269C6">
        <w:rPr>
          <w:rFonts w:asciiTheme="minorEastAsia" w:hAnsiTheme="minorEastAsia" w:hint="eastAsia"/>
          <w:sz w:val="28"/>
          <w:szCs w:val="28"/>
        </w:rPr>
        <w:t>发展</w:t>
      </w:r>
      <w:r w:rsidRPr="0098355C">
        <w:rPr>
          <w:rFonts w:asciiTheme="minorEastAsia" w:hAnsiTheme="minorEastAsia" w:hint="eastAsia"/>
          <w:sz w:val="28"/>
          <w:szCs w:val="28"/>
        </w:rPr>
        <w:t xml:space="preserve">基金会反洗钱和反恐怖融资工作，根据《中华人民共和国反洗钱法》、《中华人民共和国反恐怖主义法》、《中华人民共和国慈善法》、《基金会管理条例》等法律、行政法规，制定本制度。 </w:t>
      </w:r>
    </w:p>
    <w:p w:rsidR="0098355C" w:rsidRPr="0098355C" w:rsidRDefault="0098355C" w:rsidP="008D7432">
      <w:pPr>
        <w:adjustRightInd w:val="0"/>
        <w:snapToGrid w:val="0"/>
        <w:spacing w:line="360" w:lineRule="auto"/>
        <w:ind w:firstLineChars="200" w:firstLine="562"/>
        <w:rPr>
          <w:rFonts w:asciiTheme="minorEastAsia" w:hAnsiTheme="minorEastAsia"/>
          <w:sz w:val="28"/>
          <w:szCs w:val="28"/>
        </w:rPr>
      </w:pPr>
      <w:r w:rsidRPr="008D7432">
        <w:rPr>
          <w:rFonts w:asciiTheme="minorEastAsia" w:hAnsiTheme="minorEastAsia" w:hint="eastAsia"/>
          <w:b/>
          <w:sz w:val="28"/>
          <w:szCs w:val="28"/>
        </w:rPr>
        <w:t>第二条</w:t>
      </w:r>
      <w:r w:rsidR="008D7432">
        <w:rPr>
          <w:rFonts w:asciiTheme="minorEastAsia" w:hAnsiTheme="minorEastAsia" w:hint="eastAsia"/>
          <w:b/>
          <w:sz w:val="28"/>
          <w:szCs w:val="28"/>
        </w:rPr>
        <w:t xml:space="preserve"> </w:t>
      </w:r>
      <w:r w:rsidRPr="0098355C">
        <w:rPr>
          <w:rFonts w:asciiTheme="minorEastAsia" w:hAnsiTheme="minorEastAsia" w:hint="eastAsia"/>
          <w:sz w:val="28"/>
          <w:szCs w:val="28"/>
        </w:rPr>
        <w:t>基金会负责人对内部控制制度的有效实施及资金的合法使用负责。基金会指定专门人员负责反洗钱和反恐怖融资工作。</w:t>
      </w:r>
    </w:p>
    <w:p w:rsidR="0098355C" w:rsidRPr="0098355C" w:rsidRDefault="0098355C" w:rsidP="008D7432">
      <w:pPr>
        <w:adjustRightInd w:val="0"/>
        <w:snapToGrid w:val="0"/>
        <w:spacing w:line="360" w:lineRule="auto"/>
        <w:ind w:firstLineChars="200" w:firstLine="562"/>
        <w:rPr>
          <w:rFonts w:asciiTheme="minorEastAsia" w:hAnsiTheme="minorEastAsia"/>
          <w:sz w:val="28"/>
          <w:szCs w:val="28"/>
        </w:rPr>
      </w:pPr>
      <w:r w:rsidRPr="008D7432">
        <w:rPr>
          <w:rFonts w:asciiTheme="minorEastAsia" w:hAnsiTheme="minorEastAsia" w:hint="eastAsia"/>
          <w:b/>
          <w:sz w:val="28"/>
          <w:szCs w:val="28"/>
        </w:rPr>
        <w:t>第三条</w:t>
      </w:r>
      <w:r w:rsidR="008D7432">
        <w:rPr>
          <w:rFonts w:asciiTheme="minorEastAsia" w:hAnsiTheme="minorEastAsia" w:hint="eastAsia"/>
          <w:b/>
          <w:sz w:val="28"/>
          <w:szCs w:val="28"/>
        </w:rPr>
        <w:t xml:space="preserve"> </w:t>
      </w:r>
      <w:r w:rsidRPr="0098355C">
        <w:rPr>
          <w:rFonts w:asciiTheme="minorEastAsia" w:hAnsiTheme="minorEastAsia" w:hint="eastAsia"/>
          <w:sz w:val="28"/>
          <w:szCs w:val="28"/>
        </w:rPr>
        <w:t>基金会通过合法金融渠道或者以合法方式开展资金交易活动。确保资金使用符合宗旨和业务范围。</w:t>
      </w:r>
    </w:p>
    <w:p w:rsidR="0098355C" w:rsidRPr="0098355C" w:rsidRDefault="0098355C" w:rsidP="008D7432">
      <w:pPr>
        <w:adjustRightInd w:val="0"/>
        <w:snapToGrid w:val="0"/>
        <w:spacing w:line="360" w:lineRule="auto"/>
        <w:ind w:firstLineChars="200" w:firstLine="562"/>
        <w:rPr>
          <w:rFonts w:asciiTheme="minorEastAsia" w:hAnsiTheme="minorEastAsia"/>
          <w:sz w:val="28"/>
          <w:szCs w:val="28"/>
        </w:rPr>
      </w:pPr>
      <w:r w:rsidRPr="008D7432">
        <w:rPr>
          <w:rFonts w:asciiTheme="minorEastAsia" w:hAnsiTheme="minorEastAsia" w:hint="eastAsia"/>
          <w:b/>
          <w:sz w:val="28"/>
          <w:szCs w:val="28"/>
        </w:rPr>
        <w:t>第四条</w:t>
      </w:r>
      <w:r w:rsidR="008D7432">
        <w:rPr>
          <w:rFonts w:asciiTheme="minorEastAsia" w:hAnsiTheme="minorEastAsia" w:hint="eastAsia"/>
          <w:b/>
          <w:sz w:val="28"/>
          <w:szCs w:val="28"/>
        </w:rPr>
        <w:t xml:space="preserve"> </w:t>
      </w:r>
      <w:r w:rsidRPr="0098355C">
        <w:rPr>
          <w:rFonts w:asciiTheme="minorEastAsia" w:hAnsiTheme="minorEastAsia" w:hint="eastAsia"/>
          <w:sz w:val="28"/>
          <w:szCs w:val="28"/>
        </w:rPr>
        <w:t>基金会与境外组织建立合作关系或者发生资金交易时，应当充分收集有关境外组织业务、声誉、内部控制制度、合法经营情况等方面的信息，评估境外组织洗钱和恐怖融资风险，并在书面协议中明确本组织与境外组织在反洗钱和反恐怖融资方面的责任和义务。</w:t>
      </w:r>
    </w:p>
    <w:p w:rsidR="0098355C" w:rsidRPr="0098355C" w:rsidRDefault="0098355C" w:rsidP="008D7432">
      <w:pPr>
        <w:adjustRightInd w:val="0"/>
        <w:snapToGrid w:val="0"/>
        <w:spacing w:line="360" w:lineRule="auto"/>
        <w:ind w:firstLineChars="200" w:firstLine="562"/>
        <w:rPr>
          <w:rFonts w:asciiTheme="minorEastAsia" w:hAnsiTheme="minorEastAsia"/>
          <w:sz w:val="28"/>
          <w:szCs w:val="28"/>
        </w:rPr>
      </w:pPr>
      <w:r w:rsidRPr="008D7432">
        <w:rPr>
          <w:rFonts w:asciiTheme="minorEastAsia" w:hAnsiTheme="minorEastAsia" w:hint="eastAsia"/>
          <w:b/>
          <w:sz w:val="28"/>
          <w:szCs w:val="28"/>
        </w:rPr>
        <w:t>第五条</w:t>
      </w:r>
      <w:r w:rsidR="008D7432">
        <w:rPr>
          <w:rFonts w:asciiTheme="minorEastAsia" w:hAnsiTheme="minorEastAsia" w:hint="eastAsia"/>
          <w:b/>
          <w:sz w:val="28"/>
          <w:szCs w:val="28"/>
        </w:rPr>
        <w:t xml:space="preserve"> </w:t>
      </w:r>
      <w:r w:rsidRPr="0098355C">
        <w:rPr>
          <w:rFonts w:asciiTheme="minorEastAsia" w:hAnsiTheme="minorEastAsia" w:hint="eastAsia"/>
          <w:sz w:val="28"/>
          <w:szCs w:val="28"/>
        </w:rPr>
        <w:t>基金会依法履行信息公开义务，接受社会监督。</w:t>
      </w:r>
    </w:p>
    <w:p w:rsidR="0098355C" w:rsidRPr="0098355C" w:rsidRDefault="0098355C" w:rsidP="008D7432">
      <w:pPr>
        <w:adjustRightInd w:val="0"/>
        <w:snapToGrid w:val="0"/>
        <w:spacing w:line="360" w:lineRule="auto"/>
        <w:ind w:firstLineChars="200" w:firstLine="562"/>
        <w:rPr>
          <w:rFonts w:asciiTheme="minorEastAsia" w:hAnsiTheme="minorEastAsia"/>
          <w:sz w:val="28"/>
          <w:szCs w:val="28"/>
        </w:rPr>
      </w:pPr>
      <w:r w:rsidRPr="008D7432">
        <w:rPr>
          <w:rFonts w:asciiTheme="minorEastAsia" w:hAnsiTheme="minorEastAsia" w:hint="eastAsia"/>
          <w:b/>
          <w:sz w:val="28"/>
          <w:szCs w:val="28"/>
        </w:rPr>
        <w:t>第六条</w:t>
      </w:r>
      <w:r w:rsidR="008D7432">
        <w:rPr>
          <w:rFonts w:asciiTheme="minorEastAsia" w:hAnsiTheme="minorEastAsia" w:hint="eastAsia"/>
          <w:b/>
          <w:sz w:val="28"/>
          <w:szCs w:val="28"/>
        </w:rPr>
        <w:t xml:space="preserve"> </w:t>
      </w:r>
      <w:r w:rsidRPr="0098355C">
        <w:rPr>
          <w:rFonts w:asciiTheme="minorEastAsia" w:hAnsiTheme="minorEastAsia" w:hint="eastAsia"/>
          <w:sz w:val="28"/>
          <w:szCs w:val="28"/>
        </w:rPr>
        <w:t>基金会及工作人员对依法履行反洗钱和反恐怖融资义务获得的有关信息保密；除相关法律规定外，不得向任何组织或者个人提供。</w:t>
      </w:r>
    </w:p>
    <w:p w:rsidR="0098355C" w:rsidRPr="0098355C" w:rsidRDefault="0098355C" w:rsidP="008D7432">
      <w:pPr>
        <w:adjustRightInd w:val="0"/>
        <w:snapToGrid w:val="0"/>
        <w:spacing w:line="360" w:lineRule="auto"/>
        <w:ind w:firstLineChars="200" w:firstLine="562"/>
        <w:rPr>
          <w:rFonts w:asciiTheme="minorEastAsia" w:hAnsiTheme="minorEastAsia"/>
          <w:sz w:val="28"/>
          <w:szCs w:val="28"/>
        </w:rPr>
      </w:pPr>
      <w:r w:rsidRPr="008D7432">
        <w:rPr>
          <w:rFonts w:asciiTheme="minorEastAsia" w:hAnsiTheme="minorEastAsia" w:hint="eastAsia"/>
          <w:b/>
          <w:sz w:val="28"/>
          <w:szCs w:val="28"/>
        </w:rPr>
        <w:t>第七条</w:t>
      </w:r>
      <w:r w:rsidR="008D7432">
        <w:rPr>
          <w:rFonts w:asciiTheme="minorEastAsia" w:hAnsiTheme="minorEastAsia" w:hint="eastAsia"/>
          <w:b/>
          <w:sz w:val="28"/>
          <w:szCs w:val="28"/>
        </w:rPr>
        <w:t xml:space="preserve"> </w:t>
      </w:r>
      <w:r w:rsidRPr="0098355C">
        <w:rPr>
          <w:rFonts w:asciiTheme="minorEastAsia" w:hAnsiTheme="minorEastAsia" w:hint="eastAsia"/>
          <w:sz w:val="28"/>
          <w:szCs w:val="28"/>
        </w:rPr>
        <w:t>基金会依法确认业务活动相关受益人的身份，确保受益人符合规定条件，了解受益人的声誉，依法保护受益人隐私，不资助危害国家安全、损害社会公共利益等违法活动。基金会依法记录所取得的捐赠人的身份信息，并尊重其保密要求。基金会应当识别其负责人及理事的身份。</w:t>
      </w:r>
    </w:p>
    <w:p w:rsidR="0098355C" w:rsidRPr="0098355C" w:rsidRDefault="0098355C" w:rsidP="008D7432">
      <w:pPr>
        <w:adjustRightInd w:val="0"/>
        <w:snapToGrid w:val="0"/>
        <w:spacing w:line="360" w:lineRule="auto"/>
        <w:ind w:firstLineChars="200" w:firstLine="562"/>
        <w:rPr>
          <w:rFonts w:asciiTheme="minorEastAsia" w:hAnsiTheme="minorEastAsia"/>
          <w:sz w:val="28"/>
          <w:szCs w:val="28"/>
        </w:rPr>
      </w:pPr>
      <w:r w:rsidRPr="008D7432">
        <w:rPr>
          <w:rFonts w:asciiTheme="minorEastAsia" w:hAnsiTheme="minorEastAsia" w:hint="eastAsia"/>
          <w:b/>
          <w:sz w:val="28"/>
          <w:szCs w:val="28"/>
        </w:rPr>
        <w:t>第八条</w:t>
      </w:r>
      <w:r w:rsidR="008D7432">
        <w:rPr>
          <w:rFonts w:asciiTheme="minorEastAsia" w:hAnsiTheme="minorEastAsia" w:hint="eastAsia"/>
          <w:sz w:val="28"/>
          <w:szCs w:val="28"/>
        </w:rPr>
        <w:t xml:space="preserve"> </w:t>
      </w:r>
      <w:r w:rsidRPr="0098355C">
        <w:rPr>
          <w:rFonts w:asciiTheme="minorEastAsia" w:hAnsiTheme="minorEastAsia" w:hint="eastAsia"/>
          <w:sz w:val="28"/>
          <w:szCs w:val="28"/>
        </w:rPr>
        <w:t>基金会保存所有业务活动相关交易记录、本办法第七条</w:t>
      </w:r>
      <w:r w:rsidRPr="0098355C">
        <w:rPr>
          <w:rFonts w:asciiTheme="minorEastAsia" w:hAnsiTheme="minorEastAsia" w:hint="eastAsia"/>
          <w:sz w:val="28"/>
          <w:szCs w:val="28"/>
        </w:rPr>
        <w:lastRenderedPageBreak/>
        <w:t>所列信息及所有公开信息，保存时间不少于五年。交易记录应当充分详细，以确认资金的使用符合其宗旨和业务范围。</w:t>
      </w:r>
    </w:p>
    <w:p w:rsidR="0098355C" w:rsidRPr="0098355C" w:rsidRDefault="0098355C" w:rsidP="008D7432">
      <w:pPr>
        <w:adjustRightInd w:val="0"/>
        <w:snapToGrid w:val="0"/>
        <w:spacing w:line="360" w:lineRule="auto"/>
        <w:ind w:firstLineChars="200" w:firstLine="562"/>
        <w:rPr>
          <w:rFonts w:asciiTheme="minorEastAsia" w:hAnsiTheme="minorEastAsia"/>
          <w:sz w:val="28"/>
          <w:szCs w:val="28"/>
        </w:rPr>
      </w:pPr>
      <w:r w:rsidRPr="008D7432">
        <w:rPr>
          <w:rFonts w:asciiTheme="minorEastAsia" w:hAnsiTheme="minorEastAsia" w:hint="eastAsia"/>
          <w:b/>
          <w:sz w:val="28"/>
          <w:szCs w:val="28"/>
        </w:rPr>
        <w:t>第九条</w:t>
      </w:r>
      <w:r w:rsidR="008D7432">
        <w:rPr>
          <w:rFonts w:asciiTheme="minorEastAsia" w:hAnsiTheme="minorEastAsia" w:hint="eastAsia"/>
          <w:sz w:val="28"/>
          <w:szCs w:val="28"/>
        </w:rPr>
        <w:t xml:space="preserve"> </w:t>
      </w:r>
      <w:r w:rsidRPr="0098355C">
        <w:rPr>
          <w:rFonts w:asciiTheme="minorEastAsia" w:hAnsiTheme="minorEastAsia" w:hint="eastAsia"/>
          <w:sz w:val="28"/>
          <w:szCs w:val="28"/>
        </w:rPr>
        <w:t>基金会与其他组织或个人开展合作或者发生资金交易时，发现或有合理理由怀疑相关组织或个人的交易与洗钱、恐怖融资等犯罪活动相关的，应当向中国反洗钱监测分析中心提交可疑交易报告；明显涉嫌洗钱、恐怖融资等犯罪活动的，应当在向中国反洗钱监测分析中心提交可疑交易报告的同时，向所在地中国人民银行或者其分支机构和当地公安机关报告。</w:t>
      </w:r>
    </w:p>
    <w:p w:rsidR="0098355C" w:rsidRPr="0098355C" w:rsidRDefault="0098355C" w:rsidP="008D7432">
      <w:pPr>
        <w:adjustRightInd w:val="0"/>
        <w:snapToGrid w:val="0"/>
        <w:spacing w:line="360" w:lineRule="auto"/>
        <w:ind w:firstLineChars="200" w:firstLine="562"/>
        <w:rPr>
          <w:rFonts w:asciiTheme="minorEastAsia" w:hAnsiTheme="minorEastAsia"/>
          <w:sz w:val="28"/>
          <w:szCs w:val="28"/>
        </w:rPr>
      </w:pPr>
      <w:r w:rsidRPr="008D7432">
        <w:rPr>
          <w:rFonts w:asciiTheme="minorEastAsia" w:hAnsiTheme="minorEastAsia" w:hint="eastAsia"/>
          <w:b/>
          <w:sz w:val="28"/>
          <w:szCs w:val="28"/>
        </w:rPr>
        <w:t>第十条</w:t>
      </w:r>
      <w:r w:rsidR="008D7432">
        <w:rPr>
          <w:rFonts w:asciiTheme="minorEastAsia" w:hAnsiTheme="minorEastAsia" w:hint="eastAsia"/>
          <w:sz w:val="28"/>
          <w:szCs w:val="28"/>
        </w:rPr>
        <w:t xml:space="preserve"> </w:t>
      </w:r>
      <w:r w:rsidRPr="0098355C">
        <w:rPr>
          <w:rFonts w:asciiTheme="minorEastAsia" w:hAnsiTheme="minorEastAsia" w:hint="eastAsia"/>
          <w:sz w:val="28"/>
          <w:szCs w:val="28"/>
        </w:rPr>
        <w:t>任何单位和个人发现社会组织涉嫌洗钱或者恐怖融资活动，有权向中国人民银行及其分支机构或者公安机关举报。</w:t>
      </w:r>
    </w:p>
    <w:p w:rsidR="0098355C" w:rsidRPr="0098355C" w:rsidRDefault="0098355C" w:rsidP="008D7432">
      <w:pPr>
        <w:adjustRightInd w:val="0"/>
        <w:snapToGrid w:val="0"/>
        <w:spacing w:line="360" w:lineRule="auto"/>
        <w:ind w:firstLineChars="200" w:firstLine="562"/>
        <w:rPr>
          <w:rFonts w:asciiTheme="minorEastAsia" w:hAnsiTheme="minorEastAsia"/>
          <w:sz w:val="28"/>
          <w:szCs w:val="28"/>
        </w:rPr>
      </w:pPr>
      <w:r w:rsidRPr="008D7432">
        <w:rPr>
          <w:rFonts w:asciiTheme="minorEastAsia" w:hAnsiTheme="minorEastAsia" w:hint="eastAsia"/>
          <w:b/>
          <w:sz w:val="28"/>
          <w:szCs w:val="28"/>
        </w:rPr>
        <w:t>第十一条</w:t>
      </w:r>
      <w:r w:rsidR="008D7432">
        <w:rPr>
          <w:rFonts w:asciiTheme="minorEastAsia" w:hAnsiTheme="minorEastAsia" w:hint="eastAsia"/>
          <w:sz w:val="28"/>
          <w:szCs w:val="28"/>
        </w:rPr>
        <w:t xml:space="preserve"> </w:t>
      </w:r>
      <w:r w:rsidRPr="0098355C">
        <w:rPr>
          <w:rFonts w:asciiTheme="minorEastAsia" w:hAnsiTheme="minorEastAsia" w:hint="eastAsia"/>
          <w:sz w:val="28"/>
          <w:szCs w:val="28"/>
        </w:rPr>
        <w:t>基金会应当积极配合中国人民银行及其分支机构、民政部门的监督检查，如实提供有关文件和资料，并对文件和资料的真实性、准确性和完整性负责。</w:t>
      </w:r>
    </w:p>
    <w:p w:rsidR="0098355C" w:rsidRDefault="0098355C" w:rsidP="002B7FD6">
      <w:pPr>
        <w:adjustRightInd w:val="0"/>
        <w:snapToGrid w:val="0"/>
        <w:spacing w:line="360" w:lineRule="auto"/>
        <w:ind w:firstLineChars="200" w:firstLine="562"/>
        <w:rPr>
          <w:rFonts w:asciiTheme="minorEastAsia" w:hAnsiTheme="minorEastAsia"/>
          <w:sz w:val="28"/>
          <w:szCs w:val="28"/>
        </w:rPr>
      </w:pPr>
      <w:r w:rsidRPr="008D7432">
        <w:rPr>
          <w:rFonts w:asciiTheme="minorEastAsia" w:hAnsiTheme="minorEastAsia" w:hint="eastAsia"/>
          <w:b/>
          <w:sz w:val="28"/>
          <w:szCs w:val="28"/>
        </w:rPr>
        <w:t>第十二条</w:t>
      </w:r>
      <w:r w:rsidR="008D7432">
        <w:rPr>
          <w:rFonts w:asciiTheme="minorEastAsia" w:hAnsiTheme="minorEastAsia" w:hint="eastAsia"/>
          <w:sz w:val="28"/>
          <w:szCs w:val="28"/>
        </w:rPr>
        <w:t xml:space="preserve"> </w:t>
      </w:r>
      <w:r w:rsidRPr="0098355C">
        <w:rPr>
          <w:rFonts w:asciiTheme="minorEastAsia" w:hAnsiTheme="minorEastAsia" w:hint="eastAsia"/>
          <w:sz w:val="28"/>
          <w:szCs w:val="28"/>
        </w:rPr>
        <w:t>本制度自</w:t>
      </w:r>
      <w:r w:rsidR="002B7FD6">
        <w:rPr>
          <w:rFonts w:asciiTheme="minorEastAsia" w:hAnsiTheme="minorEastAsia" w:hint="eastAsia"/>
          <w:sz w:val="28"/>
          <w:szCs w:val="28"/>
        </w:rPr>
        <w:t>2021</w:t>
      </w:r>
      <w:r w:rsidRPr="0098355C">
        <w:rPr>
          <w:rFonts w:asciiTheme="minorEastAsia" w:hAnsiTheme="minorEastAsia" w:hint="eastAsia"/>
          <w:sz w:val="28"/>
          <w:szCs w:val="28"/>
        </w:rPr>
        <w:t>年</w:t>
      </w:r>
      <w:r w:rsidR="002B7FD6">
        <w:rPr>
          <w:rFonts w:asciiTheme="minorEastAsia" w:hAnsiTheme="minorEastAsia" w:hint="eastAsia"/>
          <w:sz w:val="28"/>
          <w:szCs w:val="28"/>
        </w:rPr>
        <w:t>10</w:t>
      </w:r>
      <w:r w:rsidRPr="0098355C">
        <w:rPr>
          <w:rFonts w:asciiTheme="minorEastAsia" w:hAnsiTheme="minorEastAsia" w:hint="eastAsia"/>
          <w:sz w:val="28"/>
          <w:szCs w:val="28"/>
        </w:rPr>
        <w:t>月</w:t>
      </w:r>
      <w:r w:rsidR="00F41D20">
        <w:rPr>
          <w:rFonts w:asciiTheme="minorEastAsia" w:hAnsiTheme="minorEastAsia" w:hint="eastAsia"/>
          <w:sz w:val="28"/>
          <w:szCs w:val="28"/>
        </w:rPr>
        <w:t>13日</w:t>
      </w:r>
      <w:r w:rsidRPr="0098355C">
        <w:rPr>
          <w:rFonts w:asciiTheme="minorEastAsia" w:hAnsiTheme="minorEastAsia" w:hint="eastAsia"/>
          <w:sz w:val="28"/>
          <w:szCs w:val="28"/>
        </w:rPr>
        <w:t>执行，由理事会负责解释。</w:t>
      </w:r>
    </w:p>
    <w:p w:rsidR="00AD7073" w:rsidRDefault="00AD7073" w:rsidP="00AD7073">
      <w:pPr>
        <w:adjustRightInd w:val="0"/>
        <w:snapToGrid w:val="0"/>
        <w:spacing w:line="360" w:lineRule="auto"/>
        <w:ind w:firstLineChars="200" w:firstLine="560"/>
        <w:rPr>
          <w:rFonts w:asciiTheme="minorEastAsia" w:hAnsiTheme="minorEastAsia"/>
          <w:sz w:val="28"/>
          <w:szCs w:val="28"/>
        </w:rPr>
      </w:pPr>
    </w:p>
    <w:p w:rsidR="00AD7073" w:rsidRDefault="00AD7073" w:rsidP="00AD7073">
      <w:pPr>
        <w:adjustRightInd w:val="0"/>
        <w:snapToGrid w:val="0"/>
        <w:spacing w:line="360" w:lineRule="auto"/>
        <w:ind w:firstLineChars="200" w:firstLine="560"/>
        <w:rPr>
          <w:rFonts w:asciiTheme="minorEastAsia" w:hAnsiTheme="minorEastAsia"/>
          <w:sz w:val="28"/>
          <w:szCs w:val="28"/>
        </w:rPr>
      </w:pPr>
    </w:p>
    <w:p w:rsidR="00AD7073" w:rsidRDefault="00AD7073" w:rsidP="00AD7073">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Pr="00AD7073">
        <w:rPr>
          <w:rFonts w:asciiTheme="minorEastAsia" w:hAnsiTheme="minorEastAsia" w:hint="eastAsia"/>
          <w:sz w:val="28"/>
          <w:szCs w:val="28"/>
        </w:rPr>
        <w:t>闽南师范大学教育发展基金会</w:t>
      </w:r>
    </w:p>
    <w:p w:rsidR="00AD7073" w:rsidRPr="00AD7073" w:rsidRDefault="00AD7073" w:rsidP="00AD7073">
      <w:pPr>
        <w:adjustRightInd w:val="0"/>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 xml:space="preserve">                           2021年10月</w:t>
      </w:r>
      <w:r w:rsidR="00F41D20">
        <w:rPr>
          <w:rFonts w:asciiTheme="minorEastAsia" w:hAnsiTheme="minorEastAsia" w:hint="eastAsia"/>
          <w:sz w:val="28"/>
          <w:szCs w:val="28"/>
        </w:rPr>
        <w:t>13</w:t>
      </w:r>
      <w:r>
        <w:rPr>
          <w:rFonts w:asciiTheme="minorEastAsia" w:hAnsiTheme="minorEastAsia" w:hint="eastAsia"/>
          <w:sz w:val="28"/>
          <w:szCs w:val="28"/>
        </w:rPr>
        <w:t>日</w:t>
      </w:r>
    </w:p>
    <w:sectPr w:rsidR="00AD7073" w:rsidRPr="00AD7073" w:rsidSect="00ED716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A9A" w:rsidRDefault="001E0A9A" w:rsidP="00CF24EB">
      <w:r>
        <w:separator/>
      </w:r>
    </w:p>
  </w:endnote>
  <w:endnote w:type="continuationSeparator" w:id="1">
    <w:p w:rsidR="001E0A9A" w:rsidRDefault="001E0A9A" w:rsidP="00CF24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988"/>
      <w:docPartObj>
        <w:docPartGallery w:val="Page Numbers (Bottom of Page)"/>
        <w:docPartUnique/>
      </w:docPartObj>
    </w:sdtPr>
    <w:sdtContent>
      <w:p w:rsidR="001D16D1" w:rsidRDefault="00FF16D7">
        <w:pPr>
          <w:pStyle w:val="a4"/>
          <w:jc w:val="center"/>
        </w:pPr>
        <w:fldSimple w:instr=" PAGE   \* MERGEFORMAT ">
          <w:r w:rsidR="001962FB" w:rsidRPr="001962FB">
            <w:rPr>
              <w:noProof/>
              <w:lang w:val="zh-CN"/>
            </w:rPr>
            <w:t>2</w:t>
          </w:r>
        </w:fldSimple>
      </w:p>
    </w:sdtContent>
  </w:sdt>
  <w:p w:rsidR="001D16D1" w:rsidRDefault="001D16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A9A" w:rsidRDefault="001E0A9A" w:rsidP="00CF24EB">
      <w:r>
        <w:separator/>
      </w:r>
    </w:p>
  </w:footnote>
  <w:footnote w:type="continuationSeparator" w:id="1">
    <w:p w:rsidR="001E0A9A" w:rsidRDefault="001E0A9A" w:rsidP="00CF24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24EB"/>
    <w:rsid w:val="000555BA"/>
    <w:rsid w:val="00090527"/>
    <w:rsid w:val="000D1EF8"/>
    <w:rsid w:val="001962FB"/>
    <w:rsid w:val="001C5CE1"/>
    <w:rsid w:val="001D16D1"/>
    <w:rsid w:val="001E0A9A"/>
    <w:rsid w:val="002832E6"/>
    <w:rsid w:val="002B7FD6"/>
    <w:rsid w:val="002C6C0D"/>
    <w:rsid w:val="002D2ED5"/>
    <w:rsid w:val="00420D3B"/>
    <w:rsid w:val="005F2E98"/>
    <w:rsid w:val="00683C4C"/>
    <w:rsid w:val="00757699"/>
    <w:rsid w:val="008D7432"/>
    <w:rsid w:val="008F414F"/>
    <w:rsid w:val="00960971"/>
    <w:rsid w:val="0098355C"/>
    <w:rsid w:val="00A0314C"/>
    <w:rsid w:val="00A269C6"/>
    <w:rsid w:val="00AB0A44"/>
    <w:rsid w:val="00AD7073"/>
    <w:rsid w:val="00CF24EB"/>
    <w:rsid w:val="00E264EA"/>
    <w:rsid w:val="00EB5511"/>
    <w:rsid w:val="00ED716B"/>
    <w:rsid w:val="00F01D11"/>
    <w:rsid w:val="00F41D20"/>
    <w:rsid w:val="00F53535"/>
    <w:rsid w:val="00F53BAE"/>
    <w:rsid w:val="00FB1050"/>
    <w:rsid w:val="00FE0CF2"/>
    <w:rsid w:val="00FE5E7B"/>
    <w:rsid w:val="00FF16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2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24EB"/>
    <w:rPr>
      <w:sz w:val="18"/>
      <w:szCs w:val="18"/>
    </w:rPr>
  </w:style>
  <w:style w:type="paragraph" w:styleId="a4">
    <w:name w:val="footer"/>
    <w:basedOn w:val="a"/>
    <w:link w:val="Char0"/>
    <w:uiPriority w:val="99"/>
    <w:unhideWhenUsed/>
    <w:rsid w:val="00CF24EB"/>
    <w:pPr>
      <w:tabs>
        <w:tab w:val="center" w:pos="4153"/>
        <w:tab w:val="right" w:pos="8306"/>
      </w:tabs>
      <w:snapToGrid w:val="0"/>
      <w:jc w:val="left"/>
    </w:pPr>
    <w:rPr>
      <w:sz w:val="18"/>
      <w:szCs w:val="18"/>
    </w:rPr>
  </w:style>
  <w:style w:type="character" w:customStyle="1" w:styleId="Char0">
    <w:name w:val="页脚 Char"/>
    <w:basedOn w:val="a0"/>
    <w:link w:val="a4"/>
    <w:uiPriority w:val="99"/>
    <w:rsid w:val="00CF24EB"/>
    <w:rPr>
      <w:sz w:val="18"/>
      <w:szCs w:val="18"/>
    </w:rPr>
  </w:style>
  <w:style w:type="paragraph" w:styleId="a5">
    <w:name w:val="Normal (Web)"/>
    <w:basedOn w:val="a"/>
    <w:uiPriority w:val="99"/>
    <w:unhideWhenUsed/>
    <w:rsid w:val="00CF24EB"/>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rsid w:val="00CF24E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F24EB"/>
    <w:rPr>
      <w:b/>
      <w:bCs/>
    </w:rPr>
  </w:style>
</w:styles>
</file>

<file path=word/webSettings.xml><?xml version="1.0" encoding="utf-8"?>
<w:webSettings xmlns:r="http://schemas.openxmlformats.org/officeDocument/2006/relationships" xmlns:w="http://schemas.openxmlformats.org/wordprocessingml/2006/main">
  <w:divs>
    <w:div w:id="67313474">
      <w:bodyDiv w:val="1"/>
      <w:marLeft w:val="0"/>
      <w:marRight w:val="0"/>
      <w:marTop w:val="0"/>
      <w:marBottom w:val="0"/>
      <w:divBdr>
        <w:top w:val="none" w:sz="0" w:space="0" w:color="auto"/>
        <w:left w:val="none" w:sz="0" w:space="0" w:color="auto"/>
        <w:bottom w:val="none" w:sz="0" w:space="0" w:color="auto"/>
        <w:right w:val="none" w:sz="0" w:space="0" w:color="auto"/>
      </w:divBdr>
      <w:divsChild>
        <w:div w:id="1168322261">
          <w:marLeft w:val="0"/>
          <w:marRight w:val="0"/>
          <w:marTop w:val="0"/>
          <w:marBottom w:val="0"/>
          <w:divBdr>
            <w:top w:val="none" w:sz="0" w:space="0" w:color="auto"/>
            <w:left w:val="none" w:sz="0" w:space="0" w:color="auto"/>
            <w:bottom w:val="none" w:sz="0" w:space="0" w:color="auto"/>
            <w:right w:val="none" w:sz="0" w:space="0" w:color="auto"/>
          </w:divBdr>
          <w:divsChild>
            <w:div w:id="311255482">
              <w:marLeft w:val="0"/>
              <w:marRight w:val="0"/>
              <w:marTop w:val="0"/>
              <w:marBottom w:val="0"/>
              <w:divBdr>
                <w:top w:val="none" w:sz="0" w:space="0" w:color="auto"/>
                <w:left w:val="none" w:sz="0" w:space="0" w:color="auto"/>
                <w:bottom w:val="none" w:sz="0" w:space="0" w:color="auto"/>
                <w:right w:val="none" w:sz="0" w:space="0" w:color="auto"/>
              </w:divBdr>
            </w:div>
          </w:divsChild>
        </w:div>
        <w:div w:id="1671370447">
          <w:marLeft w:val="0"/>
          <w:marRight w:val="0"/>
          <w:marTop w:val="0"/>
          <w:marBottom w:val="0"/>
          <w:divBdr>
            <w:top w:val="none" w:sz="0" w:space="0" w:color="auto"/>
            <w:left w:val="none" w:sz="0" w:space="0" w:color="auto"/>
            <w:bottom w:val="none" w:sz="0" w:space="0" w:color="auto"/>
            <w:right w:val="none" w:sz="0" w:space="0" w:color="auto"/>
          </w:divBdr>
          <w:divsChild>
            <w:div w:id="8667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4578">
      <w:bodyDiv w:val="1"/>
      <w:marLeft w:val="0"/>
      <w:marRight w:val="0"/>
      <w:marTop w:val="0"/>
      <w:marBottom w:val="0"/>
      <w:divBdr>
        <w:top w:val="none" w:sz="0" w:space="0" w:color="auto"/>
        <w:left w:val="none" w:sz="0" w:space="0" w:color="auto"/>
        <w:bottom w:val="none" w:sz="0" w:space="0" w:color="auto"/>
        <w:right w:val="none" w:sz="0" w:space="0" w:color="auto"/>
      </w:divBdr>
      <w:divsChild>
        <w:div w:id="738867041">
          <w:marLeft w:val="0"/>
          <w:marRight w:val="0"/>
          <w:marTop w:val="0"/>
          <w:marBottom w:val="0"/>
          <w:divBdr>
            <w:top w:val="none" w:sz="0" w:space="0" w:color="auto"/>
            <w:left w:val="none" w:sz="0" w:space="0" w:color="auto"/>
            <w:bottom w:val="none" w:sz="0" w:space="0" w:color="auto"/>
            <w:right w:val="none" w:sz="0" w:space="0" w:color="auto"/>
          </w:divBdr>
          <w:divsChild>
            <w:div w:id="1015226598">
              <w:marLeft w:val="0"/>
              <w:marRight w:val="0"/>
              <w:marTop w:val="0"/>
              <w:marBottom w:val="0"/>
              <w:divBdr>
                <w:top w:val="none" w:sz="0" w:space="0" w:color="auto"/>
                <w:left w:val="none" w:sz="0" w:space="0" w:color="auto"/>
                <w:bottom w:val="none" w:sz="0" w:space="0" w:color="auto"/>
                <w:right w:val="none" w:sz="0" w:space="0" w:color="auto"/>
              </w:divBdr>
            </w:div>
          </w:divsChild>
        </w:div>
        <w:div w:id="1920288994">
          <w:marLeft w:val="0"/>
          <w:marRight w:val="0"/>
          <w:marTop w:val="0"/>
          <w:marBottom w:val="0"/>
          <w:divBdr>
            <w:top w:val="none" w:sz="0" w:space="0" w:color="auto"/>
            <w:left w:val="none" w:sz="0" w:space="0" w:color="auto"/>
            <w:bottom w:val="none" w:sz="0" w:space="0" w:color="auto"/>
            <w:right w:val="none" w:sz="0" w:space="0" w:color="auto"/>
          </w:divBdr>
          <w:divsChild>
            <w:div w:id="5506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158</Words>
  <Characters>905</Characters>
  <Application>Microsoft Office Word</Application>
  <DocSecurity>0</DocSecurity>
  <Lines>7</Lines>
  <Paragraphs>2</Paragraphs>
  <ScaleCrop>false</ScaleCrop>
  <Company>微软中国</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杨金瑞</dc:creator>
  <cp:keywords/>
  <dc:description/>
  <cp:lastModifiedBy>杨金瑞</cp:lastModifiedBy>
  <cp:revision>27</cp:revision>
  <dcterms:created xsi:type="dcterms:W3CDTF">2021-10-08T08:54:00Z</dcterms:created>
  <dcterms:modified xsi:type="dcterms:W3CDTF">2021-10-13T02:14:00Z</dcterms:modified>
</cp:coreProperties>
</file>