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20" w:lineRule="exact"/>
              <w:jc w:val="right"/>
              <w:rPr>
                <w:rFonts w:ascii="仿宋_GB2312"/>
                <w:spacing w:val="10"/>
                <w:szCs w:val="32"/>
              </w:rPr>
            </w:pPr>
            <w:r>
              <w:rPr>
                <w:rFonts w:hint="eastAsia" w:ascii="仿宋_GB2312"/>
                <w:spacing w:val="10"/>
                <w:szCs w:val="32"/>
              </w:rPr>
              <w:t xml:space="preserve">                                 </w:t>
            </w:r>
          </w:p>
          <w:p>
            <w:pPr>
              <w:spacing w:line="1080" w:lineRule="exact"/>
              <w:rPr>
                <w:rFonts w:hint="eastAsia" w:ascii="创艺简标宋" w:eastAsia="创艺简标宋"/>
                <w:b/>
                <w:w w:val="85"/>
                <w:sz w:val="100"/>
                <w:szCs w:val="100"/>
                <w:bdr w:val="single" w:color="auto" w:sz="4" w:space="0"/>
              </w:rPr>
            </w:pPr>
            <w:r>
              <w:rPr>
                <w:rFonts w:hint="eastAsia" w:ascii="创艺简标宋" w:eastAsia="创艺简标宋"/>
                <w:b/>
                <w:w w:val="85"/>
                <w:sz w:val="100"/>
                <w:szCs w:val="100"/>
                <w:bdr w:val="single" w:color="auto" w:sz="4" w:space="0"/>
              </w:rPr>
              <w:br w:type="page"/>
            </w:r>
          </w:p>
          <w:p>
            <w:pPr>
              <w:spacing w:line="1080" w:lineRule="exact"/>
              <w:rPr>
                <w:rFonts w:ascii="创艺简标宋" w:eastAsia="创艺简标宋"/>
                <w:b/>
                <w:w w:val="85"/>
                <w:sz w:val="100"/>
                <w:szCs w:val="100"/>
                <w:bdr w:val="single" w:color="auto" w:sz="4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200" w:lineRule="exact"/>
              <w:jc w:val="distribute"/>
              <w:rPr>
                <w:rFonts w:ascii="方正小标宋简体" w:hAnsi="宋体" w:eastAsia="方正小标宋简体"/>
                <w:color w:val="FF0000"/>
                <w:w w:val="46"/>
                <w:sz w:val="100"/>
                <w:szCs w:val="100"/>
              </w:rPr>
            </w:pPr>
            <w:r>
              <w:rPr>
                <w:rFonts w:hint="eastAsia" w:ascii="方正小标宋简体" w:hAnsi="宋体" w:eastAsia="方正小标宋简体"/>
                <w:color w:val="FF0000"/>
                <w:w w:val="46"/>
                <w:sz w:val="100"/>
                <w:szCs w:val="100"/>
              </w:rPr>
              <w:t>闽南师范大学研究生工作部（处）文件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pBdr>
                <w:bottom w:val="single" w:color="FF0000" w:sz="18" w:space="1"/>
              </w:pBdr>
              <w:spacing w:line="480" w:lineRule="auto"/>
              <w:jc w:val="center"/>
              <w:rPr>
                <w:rFonts w:ascii="仿宋_GB2312"/>
                <w:position w:val="16"/>
                <w:szCs w:val="32"/>
                <w:bdr w:val="single" w:color="auto" w:sz="4" w:space="0"/>
              </w:rPr>
            </w:pPr>
            <w:r>
              <w:rPr>
                <w:rFonts w:hint="eastAsia" w:ascii="仿宋_GB2312" w:hAnsi="Arial" w:cs="Arial"/>
                <w:bCs/>
                <w:color w:val="000000"/>
                <w:kern w:val="0"/>
                <w:szCs w:val="32"/>
              </w:rPr>
              <w:t>研工〔2015〕28号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color w:val="FF0000"/>
                <w:sz w:val="40"/>
                <w:szCs w:val="40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关于研究生评奖评优科研成果计分的补充通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知</w:t>
      </w:r>
    </w:p>
    <w:p>
      <w:pPr>
        <w:spacing w:beforeLines="50" w:afterLines="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各研究生培养单位：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为保证我校研究生培养质量，提高研究生学术水平，在相应“评奖评优”文件精神的基础上，现对研究生论文成果在“评奖评优”中的计分做如下补充规定：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在公开发行的、具有CN号或ISSN号的大学本科学报以下（不含大学本科学报）的一般刊物上发表的学术论文，同一期刊最多只能按一篇计分， 不同期刊最多只能按两篇计分。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学术期刊分类以评选当年学校科技处或社科处更新的认定目录为准。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本规定自此通知发布之日起实施，解释权归研究生工作部（处）。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闽南师范大学研究生工作部（处）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widowControl/>
        <w:spacing w:beforeLines="50" w:line="480" w:lineRule="auto"/>
        <w:jc w:val="center"/>
        <w:rPr>
          <w:rFonts w:ascii="仿宋_GB2312"/>
          <w:szCs w:val="32"/>
        </w:rPr>
      </w:pPr>
    </w:p>
    <w:p>
      <w:pPr>
        <w:rPr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E130BDE-7C2A-4600-B044-7B7EB25EA75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52C5DE2-ECB9-4A93-A1CE-64772A68C567}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98A3E03-2411-4E99-B007-055C5A2088DD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4" w:fontKey="{C0587783-79BD-46AA-9F9F-E9AD834F0F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F954B5F-1912-4B78-A2C6-CB450129EEE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AB15B176-FAAF-4750-AF91-8EE6C0A3AB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wYTUyNjZkYmE0ZmM4Yzc5ZWE0ODY4NWZjOWJjMmIifQ=="/>
  </w:docVars>
  <w:rsids>
    <w:rsidRoot w:val="005F2CAB"/>
    <w:rsid w:val="0015473F"/>
    <w:rsid w:val="002A31F2"/>
    <w:rsid w:val="0051627C"/>
    <w:rsid w:val="00562CF5"/>
    <w:rsid w:val="005F2CAB"/>
    <w:rsid w:val="006340F6"/>
    <w:rsid w:val="00641D0F"/>
    <w:rsid w:val="00680F1C"/>
    <w:rsid w:val="007E3BD7"/>
    <w:rsid w:val="007F78BF"/>
    <w:rsid w:val="008950B0"/>
    <w:rsid w:val="00993052"/>
    <w:rsid w:val="009D42A3"/>
    <w:rsid w:val="00B72447"/>
    <w:rsid w:val="00B924B3"/>
    <w:rsid w:val="00BB6C16"/>
    <w:rsid w:val="00C53169"/>
    <w:rsid w:val="00C96257"/>
    <w:rsid w:val="00D63743"/>
    <w:rsid w:val="00D80B19"/>
    <w:rsid w:val="00E337F5"/>
    <w:rsid w:val="00E40EFD"/>
    <w:rsid w:val="00ED7437"/>
    <w:rsid w:val="5E4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62</Words>
  <Characters>355</Characters>
  <Lines>2</Lines>
  <Paragraphs>1</Paragraphs>
  <TotalTime>36</TotalTime>
  <ScaleCrop>false</ScaleCrop>
  <LinksUpToDate>false</LinksUpToDate>
  <CharactersWithSpaces>416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2015-12-15T01:44:00Z</dcterms:created>
  <dc:creator>刘秀英</dc:creator>
  <cp:lastModifiedBy>吴主敏</cp:lastModifiedBy>
  <dcterms:modified xsi:type="dcterms:W3CDTF">2023-09-25T12:01:19Z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1290A7AFB1594D8E8F944BE204AC20DB_12</vt:lpwstr>
  </property>
</Properties>
</file>